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427C" w14:textId="24DA8B18" w:rsidR="00F92D88" w:rsidRPr="00F92D88" w:rsidRDefault="00470182" w:rsidP="00F92D88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</w:pPr>
      <w:r w:rsidRPr="00470182"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  <w:t>Kernfusion und Kernkraftwerke</w:t>
      </w:r>
    </w:p>
    <w:p w14:paraId="764283BC" w14:textId="77777777" w:rsidR="00470182" w:rsidRDefault="00470182" w:rsidP="00470182">
      <w:r>
        <w:t>Oft wird die Kernfusion oder Kernkraftwerke als Lösung für die Energieversorgung dargestellt. Wir wollen uns kurz anschauen, inwieweit diese Technologien eine Lösung sein können.</w:t>
      </w:r>
    </w:p>
    <w:p w14:paraId="70C4C12C" w14:textId="77777777" w:rsidR="00470182" w:rsidRDefault="00470182" w:rsidP="00470182">
      <w:pPr>
        <w:pStyle w:val="Untertitel"/>
      </w:pPr>
      <w:r>
        <w:t>Kernfusion</w:t>
      </w:r>
    </w:p>
    <w:p w14:paraId="4733BB2E" w14:textId="77777777" w:rsidR="00470182" w:rsidRDefault="00470182" w:rsidP="00470182">
      <w:r>
        <w:t xml:space="preserve">Deutschland soll gemäß seiner internationalen Verpflichtungen 2045 klimaneutral sein. </w:t>
      </w:r>
    </w:p>
    <w:p w14:paraId="26A0B9D7" w14:textId="77777777" w:rsidR="00470182" w:rsidRPr="00320383" w:rsidRDefault="00470182" w:rsidP="00470182">
      <w:r>
        <w:t>Recherchiere im Internet zum Thema Kernfusion oder lies den folgenden Artikel durch und bewerte dann, ob die Kernfusion in näherer Zukunft eine Lösung sein kann.</w:t>
      </w:r>
    </w:p>
    <w:p w14:paraId="7F0636AE" w14:textId="77777777" w:rsidR="00470182" w:rsidRPr="00CF1273" w:rsidRDefault="00470182" w:rsidP="00470182">
      <w:r>
        <w:t>„</w:t>
      </w:r>
      <w:r w:rsidRPr="00CF1273">
        <w:t xml:space="preserve">Das Wichtigste zum Thema </w:t>
      </w:r>
      <w:r w:rsidRPr="00CF1273">
        <w:rPr>
          <w:rStyle w:val="Hervorhebung"/>
          <w:rFonts w:ascii="Open Sans" w:hAnsi="Open Sans" w:cs="Open Sans"/>
          <w:color w:val="212529"/>
          <w:sz w:val="24"/>
          <w:szCs w:val="24"/>
        </w:rPr>
        <w:t>Kernfusion</w:t>
      </w:r>
    </w:p>
    <w:p w14:paraId="2C6CBFA7" w14:textId="77777777" w:rsidR="00470182" w:rsidRPr="00CF1273" w:rsidRDefault="00470182" w:rsidP="00470182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529"/>
          <w:sz w:val="16"/>
          <w:szCs w:val="16"/>
        </w:rPr>
      </w:pPr>
      <w:r w:rsidRPr="00CF1273">
        <w:rPr>
          <w:rFonts w:ascii="Open Sans" w:hAnsi="Open Sans" w:cs="Open Sans"/>
          <w:color w:val="212529"/>
          <w:sz w:val="16"/>
          <w:szCs w:val="16"/>
        </w:rPr>
        <w:t xml:space="preserve">Bei einer Fusion verschmelzen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Atomkerne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zu einem neuen. Dazu müssen sie mit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hoher Energie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aufeinandertreffen. Diese Fusion erzeugt wiederum jede Menge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neue Energie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. In der Natur strahlt die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Sonne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dank Kernfusion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Licht und Wärme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ab.</w:t>
      </w:r>
    </w:p>
    <w:p w14:paraId="630128AE" w14:textId="77777777" w:rsidR="00470182" w:rsidRPr="00CF1273" w:rsidRDefault="00470182" w:rsidP="00470182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529"/>
          <w:sz w:val="16"/>
          <w:szCs w:val="16"/>
        </w:rPr>
      </w:pPr>
      <w:r w:rsidRPr="00CF1273">
        <w:rPr>
          <w:rFonts w:ascii="Open Sans" w:hAnsi="Open Sans" w:cs="Open Sans"/>
          <w:color w:val="212529"/>
          <w:sz w:val="16"/>
          <w:szCs w:val="16"/>
        </w:rPr>
        <w:t xml:space="preserve">Da in einen </w:t>
      </w:r>
      <w:hyperlink r:id="rId7" w:history="1">
        <w:r w:rsidRPr="00CF1273">
          <w:rPr>
            <w:rStyle w:val="Hyperlink"/>
            <w:rFonts w:ascii="Open Sans" w:hAnsi="Open Sans" w:cs="Open Sans"/>
            <w:b/>
            <w:bCs/>
            <w:color w:val="0372CE"/>
            <w:sz w:val="16"/>
            <w:szCs w:val="16"/>
          </w:rPr>
          <w:t>Kernfusions</w:t>
        </w:r>
      </w:hyperlink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-Reaktor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erst einmal sehr viel Energie eingespeist werden muss, ist noch nicht klar, ob sich der Vorgang jemals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wirtschaftlich rentieren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wird. Außerdem sind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radioaktive Stoffe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im Spiel, die Mensch und Umwelt verstrahlen könnten und </w:t>
      </w:r>
      <w:hyperlink r:id="rId8" w:history="1">
        <w:r w:rsidRPr="00CF1273">
          <w:rPr>
            <w:rStyle w:val="Hyperlink"/>
            <w:rFonts w:ascii="Open Sans" w:hAnsi="Open Sans" w:cs="Open Sans"/>
            <w:b/>
            <w:bCs/>
            <w:color w:val="0372CE"/>
            <w:sz w:val="16"/>
            <w:szCs w:val="16"/>
          </w:rPr>
          <w:t>Atommüll</w:t>
        </w:r>
      </w:hyperlink>
      <w:r w:rsidRPr="00CF1273">
        <w:rPr>
          <w:rFonts w:ascii="Open Sans" w:hAnsi="Open Sans" w:cs="Open Sans"/>
          <w:color w:val="212529"/>
          <w:sz w:val="16"/>
          <w:szCs w:val="16"/>
        </w:rPr>
        <w:t xml:space="preserve"> produzieren.</w:t>
      </w:r>
    </w:p>
    <w:p w14:paraId="3E829233" w14:textId="77777777" w:rsidR="00470182" w:rsidRDefault="00470182" w:rsidP="00470182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529"/>
          <w:sz w:val="16"/>
          <w:szCs w:val="16"/>
        </w:rPr>
      </w:pPr>
      <w:r w:rsidRPr="00CF1273">
        <w:rPr>
          <w:rFonts w:ascii="Open Sans" w:hAnsi="Open Sans" w:cs="Open Sans"/>
          <w:color w:val="212529"/>
          <w:sz w:val="16"/>
          <w:szCs w:val="16"/>
        </w:rPr>
        <w:t xml:space="preserve">Der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größte Kernfusions-Reaktor</w:t>
      </w:r>
      <w:r w:rsidRPr="00CF1273">
        <w:rPr>
          <w:rFonts w:ascii="Open Sans" w:hAnsi="Open Sans" w:cs="Open Sans"/>
          <w:color w:val="212529"/>
          <w:sz w:val="16"/>
          <w:szCs w:val="16"/>
        </w:rPr>
        <w:t xml:space="preserve"> der Welt, 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ITER</w:t>
      </w:r>
      <w:r w:rsidRPr="00CF1273">
        <w:rPr>
          <w:rFonts w:ascii="Open Sans" w:hAnsi="Open Sans" w:cs="Open Sans"/>
          <w:color w:val="212529"/>
          <w:sz w:val="16"/>
          <w:szCs w:val="16"/>
        </w:rPr>
        <w:t>, wird derzeit in Frankreich auf Touren gebracht. Bis 2025 soll er fertig sein, und das erste Mal </w:t>
      </w:r>
      <w:r w:rsidRPr="00CF1273">
        <w:rPr>
          <w:rStyle w:val="Fett"/>
          <w:rFonts w:ascii="Open Sans" w:eastAsia="NSimSun" w:hAnsi="Open Sans" w:cs="Open Sans"/>
          <w:color w:val="212529"/>
          <w:sz w:val="16"/>
          <w:szCs w:val="16"/>
        </w:rPr>
        <w:t>2050</w:t>
      </w:r>
      <w:r w:rsidRPr="00CF1273">
        <w:rPr>
          <w:rFonts w:ascii="Open Sans" w:hAnsi="Open Sans" w:cs="Open Sans"/>
          <w:color w:val="212529"/>
          <w:sz w:val="16"/>
          <w:szCs w:val="16"/>
        </w:rPr>
        <w:t> nutzbare Energie erzeugen. Unten erfährst du, wie er funktioniert und warum Wissenschaftler auf diese neue Methode setzen.</w:t>
      </w:r>
      <w:r w:rsidRPr="00CF1273">
        <w:rPr>
          <w:rStyle w:val="Funotenzeichen"/>
          <w:rFonts w:ascii="Open Sans" w:hAnsi="Open Sans" w:cs="Open Sans"/>
          <w:color w:val="212529"/>
          <w:sz w:val="16"/>
          <w:szCs w:val="16"/>
        </w:rPr>
        <w:footnoteReference w:id="1"/>
      </w:r>
      <w:r w:rsidRPr="00CF1273">
        <w:rPr>
          <w:rFonts w:ascii="Open Sans" w:hAnsi="Open Sans" w:cs="Open Sans"/>
          <w:color w:val="212529"/>
          <w:sz w:val="16"/>
          <w:szCs w:val="16"/>
        </w:rPr>
        <w:t>“</w:t>
      </w:r>
    </w:p>
    <w:p w14:paraId="322F7317" w14:textId="77777777" w:rsidR="00470182" w:rsidRDefault="00470182" w:rsidP="00470182">
      <w:pPr>
        <w:pStyle w:val="StandardWeb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212529"/>
          <w:sz w:val="16"/>
          <w:szCs w:val="16"/>
        </w:rPr>
      </w:pPr>
    </w:p>
    <w:p w14:paraId="615EF48C" w14:textId="77777777" w:rsidR="00470182" w:rsidRPr="00CF1273" w:rsidRDefault="00470182" w:rsidP="00470182">
      <w:pPr>
        <w:pStyle w:val="StandardWeb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212529"/>
          <w:sz w:val="16"/>
          <w:szCs w:val="16"/>
        </w:rPr>
      </w:pPr>
    </w:p>
    <w:p w14:paraId="12D88BBC" w14:textId="77777777" w:rsidR="00470182" w:rsidRDefault="00470182" w:rsidP="00470182">
      <w:pPr>
        <w:pStyle w:val="Untertitel"/>
      </w:pPr>
      <w:r w:rsidRPr="00CF1273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611F13A" wp14:editId="2E39BE52">
            <wp:simplePos x="0" y="0"/>
            <wp:positionH relativeFrom="column">
              <wp:posOffset>4047490</wp:posOffset>
            </wp:positionH>
            <wp:positionV relativeFrom="paragraph">
              <wp:posOffset>208280</wp:posOffset>
            </wp:positionV>
            <wp:extent cx="2792730" cy="4019550"/>
            <wp:effectExtent l="0" t="0" r="0" b="0"/>
            <wp:wrapTight wrapText="bothSides">
              <wp:wrapPolygon edited="0">
                <wp:start x="4568" y="0"/>
                <wp:lineTo x="6188" y="1638"/>
                <wp:lineTo x="1768" y="2150"/>
                <wp:lineTo x="1768" y="2662"/>
                <wp:lineTo x="6336" y="3276"/>
                <wp:lineTo x="6336" y="4914"/>
                <wp:lineTo x="4715" y="5426"/>
                <wp:lineTo x="4715" y="5835"/>
                <wp:lineTo x="6336" y="6552"/>
                <wp:lineTo x="6336" y="9827"/>
                <wp:lineTo x="1326" y="12080"/>
                <wp:lineTo x="1326" y="12489"/>
                <wp:lineTo x="6336" y="13103"/>
                <wp:lineTo x="1179" y="13410"/>
                <wp:lineTo x="884" y="13615"/>
                <wp:lineTo x="2063" y="14741"/>
                <wp:lineTo x="2063" y="14946"/>
                <wp:lineTo x="5746" y="16379"/>
                <wp:lineTo x="6336" y="16379"/>
                <wp:lineTo x="6336" y="19655"/>
                <wp:lineTo x="4715" y="20679"/>
                <wp:lineTo x="4715" y="20986"/>
                <wp:lineTo x="6336" y="21498"/>
                <wp:lineTo x="15471" y="21498"/>
                <wp:lineTo x="15323" y="19655"/>
                <wp:lineTo x="16797" y="19655"/>
                <wp:lineTo x="20775" y="18427"/>
                <wp:lineTo x="20628" y="18017"/>
                <wp:lineTo x="15323" y="16379"/>
                <wp:lineTo x="18565" y="15458"/>
                <wp:lineTo x="18565" y="15151"/>
                <wp:lineTo x="15323" y="14741"/>
                <wp:lineTo x="18565" y="14434"/>
                <wp:lineTo x="20186" y="13820"/>
                <wp:lineTo x="19891" y="12899"/>
                <wp:lineTo x="15323" y="11465"/>
                <wp:lineTo x="15323" y="0"/>
                <wp:lineTo x="4568" y="0"/>
              </wp:wrapPolygon>
            </wp:wrapTight>
            <wp:docPr id="25" name="Grafik 25" descr="Ein Bild, das Screensho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Screenshot, Reihe, parallel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Kernkraftwerk</w:t>
      </w:r>
    </w:p>
    <w:p w14:paraId="18755BDA" w14:textId="77777777" w:rsidR="00470182" w:rsidRDefault="00470182" w:rsidP="00470182">
      <w:r>
        <w:t xml:space="preserve">Lese dir den Artikel </w:t>
      </w:r>
      <w:hyperlink r:id="rId10" w:history="1">
        <w:r w:rsidRPr="001F191D">
          <w:rPr>
            <w:rStyle w:val="Hyperlink"/>
          </w:rPr>
          <w:t>https://www.welt.de/wirtschaft/article206096289/Uranreichweite-Ist-schon-in-20-Jahren-Schluss-mit-der-Atomenergie.html</w:t>
        </w:r>
      </w:hyperlink>
      <w:r>
        <w:t xml:space="preserve"> durch, betrachte die nebenstehende Abbildung und lese den Beitrag </w:t>
      </w:r>
    </w:p>
    <w:p w14:paraId="695188A5" w14:textId="77777777" w:rsidR="00470182" w:rsidRDefault="00470182" w:rsidP="00470182">
      <w:hyperlink r:id="rId11" w:history="1">
        <w:r w:rsidRPr="0090029D">
          <w:rPr>
            <w:rStyle w:val="Hyperlink"/>
          </w:rPr>
          <w:t>https://www.br.de/nachrichten/wissen/laengere-hitzeperioden-problem-fuer-atomkraftwerke,TECU39v</w:t>
        </w:r>
      </w:hyperlink>
      <w:r>
        <w:t xml:space="preserve"> durch.</w:t>
      </w:r>
    </w:p>
    <w:p w14:paraId="77F40299" w14:textId="77777777" w:rsidR="00470182" w:rsidRDefault="00470182" w:rsidP="00470182"/>
    <w:p w14:paraId="67148D8F" w14:textId="77777777" w:rsidR="00470182" w:rsidRDefault="00470182" w:rsidP="00470182">
      <w:r>
        <w:t>Führe dann Argumente auf, die für und gegen die Nutzung der Kernenergie sprechen! Nenne auch weitere Argumente.</w:t>
      </w:r>
    </w:p>
    <w:p w14:paraId="1A878908" w14:textId="77777777" w:rsidR="00470182" w:rsidRDefault="00470182" w:rsidP="00470182"/>
    <w:p w14:paraId="5CA0C8D4" w14:textId="77777777" w:rsidR="00470182" w:rsidRDefault="00470182" w:rsidP="00470182"/>
    <w:p w14:paraId="1F454D73" w14:textId="77777777" w:rsidR="00470182" w:rsidRDefault="00470182" w:rsidP="00470182"/>
    <w:p w14:paraId="40B905DA" w14:textId="77777777" w:rsidR="00470182" w:rsidRDefault="00470182" w:rsidP="00470182"/>
    <w:p w14:paraId="15224434" w14:textId="77777777" w:rsidR="00470182" w:rsidRDefault="00470182" w:rsidP="00470182"/>
    <w:p w14:paraId="5E9F47B8" w14:textId="77777777" w:rsidR="00470182" w:rsidRDefault="00470182" w:rsidP="00470182"/>
    <w:p w14:paraId="1F8F4CF7" w14:textId="77777777" w:rsidR="00470182" w:rsidRDefault="00470182" w:rsidP="00470182"/>
    <w:p w14:paraId="678CD6EF" w14:textId="4220AD42" w:rsidR="00C05CB1" w:rsidRPr="00143563" w:rsidRDefault="00470182" w:rsidP="00F92D88">
      <w:r>
        <w:t xml:space="preserve">Da Deutschland den Ausstieg aus der Kernenergie beschlossen hat, berücksichtigen wir diese Energieform </w:t>
      </w:r>
      <w:r>
        <w:t xml:space="preserve">in den Abschätzungen der vorhergehenden Blätter </w:t>
      </w:r>
      <w:r>
        <w:t>nicht.</w:t>
      </w:r>
    </w:p>
    <w:sectPr w:rsidR="00C05CB1" w:rsidRPr="00143563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607D" w14:textId="77777777" w:rsidR="004D2A93" w:rsidRDefault="004D2A93" w:rsidP="00E30CBD">
      <w:pPr>
        <w:spacing w:after="0" w:line="240" w:lineRule="auto"/>
      </w:pPr>
      <w:r>
        <w:separator/>
      </w:r>
    </w:p>
  </w:endnote>
  <w:endnote w:type="continuationSeparator" w:id="0">
    <w:p w14:paraId="4DBA5076" w14:textId="77777777" w:rsidR="004D2A93" w:rsidRDefault="004D2A93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A3A6" w14:textId="77777777" w:rsidR="004D2A93" w:rsidRDefault="004D2A93" w:rsidP="00E30CBD">
      <w:pPr>
        <w:spacing w:after="0" w:line="240" w:lineRule="auto"/>
      </w:pPr>
      <w:r>
        <w:separator/>
      </w:r>
    </w:p>
  </w:footnote>
  <w:footnote w:type="continuationSeparator" w:id="0">
    <w:p w14:paraId="0FD82EB4" w14:textId="77777777" w:rsidR="004D2A93" w:rsidRDefault="004D2A93" w:rsidP="00E30CBD">
      <w:pPr>
        <w:spacing w:after="0" w:line="240" w:lineRule="auto"/>
      </w:pPr>
      <w:r>
        <w:continuationSeparator/>
      </w:r>
    </w:p>
  </w:footnote>
  <w:footnote w:id="1">
    <w:p w14:paraId="13771A5E" w14:textId="77777777" w:rsidR="00470182" w:rsidRDefault="00470182" w:rsidP="0047018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20383">
        <w:t>https://www.galileo.tv/technik/kernfusion-ist-das-die-energie-der-zukunft/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CEE"/>
    <w:multiLevelType w:val="multilevel"/>
    <w:tmpl w:val="D95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F7104"/>
    <w:multiLevelType w:val="hybridMultilevel"/>
    <w:tmpl w:val="3A4855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109AF"/>
    <w:multiLevelType w:val="hybridMultilevel"/>
    <w:tmpl w:val="BCDE2B8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A6CC5"/>
    <w:multiLevelType w:val="hybridMultilevel"/>
    <w:tmpl w:val="F8628A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21FBE"/>
    <w:multiLevelType w:val="hybridMultilevel"/>
    <w:tmpl w:val="F8628AA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6B24"/>
    <w:multiLevelType w:val="multilevel"/>
    <w:tmpl w:val="335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5EDC"/>
    <w:multiLevelType w:val="multilevel"/>
    <w:tmpl w:val="CBE6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283BE0"/>
    <w:multiLevelType w:val="hybridMultilevel"/>
    <w:tmpl w:val="4440B1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26D15"/>
    <w:multiLevelType w:val="hybridMultilevel"/>
    <w:tmpl w:val="3A4855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7A3"/>
    <w:multiLevelType w:val="multilevel"/>
    <w:tmpl w:val="D18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F08AB"/>
    <w:multiLevelType w:val="hybridMultilevel"/>
    <w:tmpl w:val="BA3C091E"/>
    <w:lvl w:ilvl="0" w:tplc="90E64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3722C"/>
    <w:multiLevelType w:val="hybridMultilevel"/>
    <w:tmpl w:val="BCDE2B8E"/>
    <w:lvl w:ilvl="0" w:tplc="35D493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15FEE"/>
    <w:multiLevelType w:val="multilevel"/>
    <w:tmpl w:val="D95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75FF5"/>
    <w:multiLevelType w:val="hybridMultilevel"/>
    <w:tmpl w:val="AF168A38"/>
    <w:lvl w:ilvl="0" w:tplc="92184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E55A18"/>
    <w:multiLevelType w:val="hybridMultilevel"/>
    <w:tmpl w:val="C8307914"/>
    <w:lvl w:ilvl="0" w:tplc="C494E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7757">
    <w:abstractNumId w:val="26"/>
  </w:num>
  <w:num w:numId="2" w16cid:durableId="1999726440">
    <w:abstractNumId w:val="25"/>
  </w:num>
  <w:num w:numId="3" w16cid:durableId="975646379">
    <w:abstractNumId w:val="18"/>
  </w:num>
  <w:num w:numId="4" w16cid:durableId="592663616">
    <w:abstractNumId w:val="13"/>
  </w:num>
  <w:num w:numId="5" w16cid:durableId="1719162713">
    <w:abstractNumId w:val="5"/>
  </w:num>
  <w:num w:numId="6" w16cid:durableId="772088941">
    <w:abstractNumId w:val="27"/>
  </w:num>
  <w:num w:numId="7" w16cid:durableId="1795710927">
    <w:abstractNumId w:val="11"/>
  </w:num>
  <w:num w:numId="8" w16cid:durableId="760639172">
    <w:abstractNumId w:val="3"/>
  </w:num>
  <w:num w:numId="9" w16cid:durableId="142816648">
    <w:abstractNumId w:val="0"/>
  </w:num>
  <w:num w:numId="10" w16cid:durableId="801532549">
    <w:abstractNumId w:val="4"/>
  </w:num>
  <w:num w:numId="11" w16cid:durableId="1063220079">
    <w:abstractNumId w:val="23"/>
  </w:num>
  <w:num w:numId="12" w16cid:durableId="1608730172">
    <w:abstractNumId w:val="14"/>
  </w:num>
  <w:num w:numId="13" w16cid:durableId="186259409">
    <w:abstractNumId w:val="9"/>
  </w:num>
  <w:num w:numId="14" w16cid:durableId="2084334661">
    <w:abstractNumId w:val="1"/>
  </w:num>
  <w:num w:numId="15" w16cid:durableId="1590770350">
    <w:abstractNumId w:val="15"/>
  </w:num>
  <w:num w:numId="16" w16cid:durableId="1588536556">
    <w:abstractNumId w:val="12"/>
  </w:num>
  <w:num w:numId="17" w16cid:durableId="178199387">
    <w:abstractNumId w:val="21"/>
  </w:num>
  <w:num w:numId="18" w16cid:durableId="1000619167">
    <w:abstractNumId w:val="10"/>
  </w:num>
  <w:num w:numId="19" w16cid:durableId="1332413084">
    <w:abstractNumId w:val="2"/>
  </w:num>
  <w:num w:numId="20" w16cid:durableId="995917006">
    <w:abstractNumId w:val="7"/>
  </w:num>
  <w:num w:numId="21" w16cid:durableId="753210863">
    <w:abstractNumId w:val="22"/>
  </w:num>
  <w:num w:numId="22" w16cid:durableId="871261440">
    <w:abstractNumId w:val="8"/>
  </w:num>
  <w:num w:numId="23" w16cid:durableId="1777366418">
    <w:abstractNumId w:val="24"/>
  </w:num>
  <w:num w:numId="24" w16cid:durableId="624392455">
    <w:abstractNumId w:val="28"/>
  </w:num>
  <w:num w:numId="25" w16cid:durableId="1332290110">
    <w:abstractNumId w:val="16"/>
  </w:num>
  <w:num w:numId="26" w16cid:durableId="2087341526">
    <w:abstractNumId w:val="6"/>
  </w:num>
  <w:num w:numId="27" w16cid:durableId="1305621541">
    <w:abstractNumId w:val="17"/>
  </w:num>
  <w:num w:numId="28" w16cid:durableId="766921342">
    <w:abstractNumId w:val="20"/>
  </w:num>
  <w:num w:numId="29" w16cid:durableId="1914315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0F30C2"/>
    <w:rsid w:val="0013271D"/>
    <w:rsid w:val="00143563"/>
    <w:rsid w:val="0019728E"/>
    <w:rsid w:val="00255887"/>
    <w:rsid w:val="003E3684"/>
    <w:rsid w:val="00470182"/>
    <w:rsid w:val="00472720"/>
    <w:rsid w:val="004853FB"/>
    <w:rsid w:val="004A2D08"/>
    <w:rsid w:val="004D2A93"/>
    <w:rsid w:val="004E631F"/>
    <w:rsid w:val="006754B5"/>
    <w:rsid w:val="00755EA7"/>
    <w:rsid w:val="007F4097"/>
    <w:rsid w:val="008F38E1"/>
    <w:rsid w:val="008F64BA"/>
    <w:rsid w:val="00915DC8"/>
    <w:rsid w:val="00961630"/>
    <w:rsid w:val="009B0A6F"/>
    <w:rsid w:val="009B2577"/>
    <w:rsid w:val="00AA0433"/>
    <w:rsid w:val="00C05CB1"/>
    <w:rsid w:val="00D20D91"/>
    <w:rsid w:val="00D47A5F"/>
    <w:rsid w:val="00E30CBD"/>
    <w:rsid w:val="00EE3C33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56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61630"/>
    <w:rPr>
      <w:b/>
      <w:bCs/>
    </w:rPr>
  </w:style>
  <w:style w:type="paragraph" w:styleId="StandardWeb">
    <w:name w:val="Normal (Web)"/>
    <w:basedOn w:val="Standard"/>
    <w:uiPriority w:val="99"/>
    <w:unhideWhenUsed/>
    <w:rsid w:val="0096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13271D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kern w:val="0"/>
      <w:sz w:val="18"/>
      <w:szCs w:val="18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0182"/>
    <w:rPr>
      <w:rFonts w:ascii="Calibri" w:eastAsia="Calibri" w:hAnsi="Calibri" w:cs="Calibri"/>
      <w:color w:val="5A5A5A"/>
      <w:kern w:val="0"/>
      <w:lang w:eastAsia="de-DE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182"/>
    <w:rPr>
      <w:rFonts w:ascii="Calibri" w:eastAsia="Calibri" w:hAnsi="Calibri" w:cs="Calibri"/>
      <w:color w:val="5A5A5A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470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ileo.tv/life/atommuell-endlager-koennte-auch-eins-in-deiner-naehe-entsteh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ileo.tv/technik/kernfusion-heisser-als-die-sonne-und-unsere-energie-der-zukunf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.de/nachrichten/wissen/laengere-hitzeperioden-problem-fuer-atomkraftwerke,TECU39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lt.de/wirtschaft/article206096289/Uranreichweite-Ist-schon-in-20-Jahren-Schluss-mit-der-Atomenergi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cp:lastPrinted>2024-08-14T15:40:00Z</cp:lastPrinted>
  <dcterms:created xsi:type="dcterms:W3CDTF">2024-08-14T15:45:00Z</dcterms:created>
  <dcterms:modified xsi:type="dcterms:W3CDTF">2024-08-14T15:45:00Z</dcterms:modified>
</cp:coreProperties>
</file>